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78CB" w14:textId="2DC7DD98" w:rsidR="008A423A" w:rsidRPr="00C40F38" w:rsidRDefault="00C40F38">
      <w:pPr>
        <w:rPr>
          <w:rFonts w:ascii="Times" w:hAnsi="Times"/>
        </w:rPr>
      </w:pPr>
      <w:bookmarkStart w:id="0" w:name="_GoBack"/>
      <w:bookmarkEnd w:id="0"/>
      <w:r w:rsidRPr="00C40F38">
        <w:rPr>
          <w:rFonts w:ascii="Times" w:hAnsi="Times"/>
        </w:rPr>
        <w:t>Assessment report for the 201</w:t>
      </w:r>
      <w:r w:rsidR="00BB3827">
        <w:rPr>
          <w:rFonts w:ascii="Times" w:hAnsi="Times"/>
        </w:rPr>
        <w:t>6</w:t>
      </w:r>
      <w:r w:rsidRPr="00C40F38">
        <w:rPr>
          <w:rFonts w:ascii="Times" w:hAnsi="Times"/>
        </w:rPr>
        <w:t>/201</w:t>
      </w:r>
      <w:r w:rsidR="00BB3827">
        <w:rPr>
          <w:rFonts w:ascii="Times" w:hAnsi="Times"/>
        </w:rPr>
        <w:t>7</w:t>
      </w:r>
      <w:r w:rsidRPr="00C40F38">
        <w:rPr>
          <w:rFonts w:ascii="Times" w:hAnsi="Times"/>
        </w:rPr>
        <w:t xml:space="preserve"> academic year</w:t>
      </w:r>
    </w:p>
    <w:p w14:paraId="0917CB3B" w14:textId="77777777" w:rsidR="00C40F38" w:rsidRPr="00C40F38" w:rsidRDefault="00C40F38">
      <w:pPr>
        <w:rPr>
          <w:rFonts w:ascii="Times" w:hAnsi="Times"/>
        </w:rPr>
      </w:pPr>
      <w:r w:rsidRPr="00C40F38">
        <w:rPr>
          <w:rFonts w:ascii="Times" w:hAnsi="Times"/>
        </w:rPr>
        <w:t>Department of Chemistry and Biochemistry</w:t>
      </w:r>
    </w:p>
    <w:p w14:paraId="70DC54D9" w14:textId="77777777" w:rsidR="00C40F38" w:rsidRPr="00C40F38" w:rsidRDefault="00C40F38">
      <w:pPr>
        <w:rPr>
          <w:rFonts w:ascii="Times" w:hAnsi="Times"/>
        </w:rPr>
      </w:pPr>
    </w:p>
    <w:p w14:paraId="4FAFEE6F" w14:textId="77777777" w:rsidR="00C40F38" w:rsidRPr="00C40F38" w:rsidRDefault="00C40F38">
      <w:pPr>
        <w:rPr>
          <w:rFonts w:ascii="Times" w:hAnsi="Times"/>
        </w:rPr>
      </w:pPr>
      <w:r w:rsidRPr="00C40F38">
        <w:rPr>
          <w:rFonts w:ascii="Times" w:hAnsi="Times"/>
        </w:rPr>
        <w:t>Prepared by: Prof. Mary Cloninger, Head of the Department</w:t>
      </w:r>
    </w:p>
    <w:p w14:paraId="2B5AFDDB" w14:textId="41831D81" w:rsidR="00C40F38" w:rsidRPr="00C40F38" w:rsidRDefault="00BB3827">
      <w:pPr>
        <w:rPr>
          <w:rFonts w:ascii="Times" w:hAnsi="Times"/>
        </w:rPr>
      </w:pPr>
      <w:r>
        <w:rPr>
          <w:rFonts w:ascii="Times" w:hAnsi="Times"/>
        </w:rPr>
        <w:t>May 2</w:t>
      </w:r>
      <w:r w:rsidR="00F94872">
        <w:rPr>
          <w:rFonts w:ascii="Times" w:hAnsi="Times"/>
        </w:rPr>
        <w:t>5</w:t>
      </w:r>
      <w:r>
        <w:rPr>
          <w:rFonts w:ascii="Times" w:hAnsi="Times"/>
        </w:rPr>
        <w:t>, 2017</w:t>
      </w:r>
    </w:p>
    <w:p w14:paraId="5CC972C1" w14:textId="77777777" w:rsidR="00C40F38" w:rsidRPr="00C40F38" w:rsidRDefault="00C40F38">
      <w:pPr>
        <w:rPr>
          <w:rFonts w:ascii="Times" w:hAnsi="Times"/>
        </w:rPr>
      </w:pPr>
    </w:p>
    <w:p w14:paraId="374438CB" w14:textId="0BE998A6" w:rsidR="00C40F38" w:rsidRDefault="00C40F38">
      <w:pPr>
        <w:rPr>
          <w:rFonts w:ascii="Times" w:hAnsi="Times"/>
        </w:rPr>
      </w:pPr>
      <w:r w:rsidRPr="00C40F38">
        <w:rPr>
          <w:rFonts w:ascii="Times" w:hAnsi="Times"/>
        </w:rPr>
        <w:t>During the 201</w:t>
      </w:r>
      <w:r w:rsidR="00BB3827">
        <w:rPr>
          <w:rFonts w:ascii="Times" w:hAnsi="Times"/>
        </w:rPr>
        <w:t>6</w:t>
      </w:r>
      <w:r w:rsidRPr="00C40F38">
        <w:rPr>
          <w:rFonts w:ascii="Times" w:hAnsi="Times"/>
        </w:rPr>
        <w:t>/201</w:t>
      </w:r>
      <w:r w:rsidR="00BB3827">
        <w:rPr>
          <w:rFonts w:ascii="Times" w:hAnsi="Times"/>
        </w:rPr>
        <w:t>7</w:t>
      </w:r>
      <w:r w:rsidRPr="00C40F38">
        <w:rPr>
          <w:rFonts w:ascii="Times" w:hAnsi="Times"/>
        </w:rPr>
        <w:t xml:space="preserve"> academic year, the assessment that was performed in the Department of Chemistry and Biochemistry was focused on </w:t>
      </w:r>
      <w:r w:rsidRPr="009D0AC3">
        <w:rPr>
          <w:rFonts w:ascii="Times" w:hAnsi="Times"/>
        </w:rPr>
        <w:t xml:space="preserve">learning outcomes </w:t>
      </w:r>
      <w:r w:rsidR="0050363B" w:rsidRPr="009D0AC3">
        <w:rPr>
          <w:rFonts w:ascii="Times" w:hAnsi="Times"/>
        </w:rPr>
        <w:t xml:space="preserve">1, 2, </w:t>
      </w:r>
      <w:r w:rsidR="00F94872">
        <w:rPr>
          <w:rFonts w:ascii="Times" w:hAnsi="Times"/>
        </w:rPr>
        <w:t>3</w:t>
      </w:r>
      <w:r w:rsidR="00BB3827">
        <w:rPr>
          <w:rFonts w:ascii="Times" w:hAnsi="Times"/>
        </w:rPr>
        <w:t xml:space="preserve">, </w:t>
      </w:r>
      <w:r w:rsidR="0050363B" w:rsidRPr="00E40690">
        <w:rPr>
          <w:rFonts w:ascii="Times" w:hAnsi="Times"/>
        </w:rPr>
        <w:t xml:space="preserve">5, </w:t>
      </w:r>
      <w:r w:rsidR="0050363B" w:rsidRPr="009D0AC3">
        <w:rPr>
          <w:rFonts w:ascii="Times" w:hAnsi="Times"/>
        </w:rPr>
        <w:t>6</w:t>
      </w:r>
      <w:r w:rsidR="00F94872">
        <w:rPr>
          <w:rFonts w:ascii="Times" w:hAnsi="Times"/>
        </w:rPr>
        <w:t>, and 7</w:t>
      </w:r>
      <w:r w:rsidRPr="00C40F38">
        <w:rPr>
          <w:rFonts w:ascii="Times" w:hAnsi="Times"/>
        </w:rPr>
        <w:t xml:space="preserve">. </w:t>
      </w:r>
      <w:r w:rsidR="0050363B">
        <w:rPr>
          <w:rFonts w:ascii="Times" w:hAnsi="Times"/>
        </w:rPr>
        <w:t>For learning outcomes 1, 2, and 6</w:t>
      </w:r>
      <w:r w:rsidRPr="00C40F38">
        <w:rPr>
          <w:rFonts w:ascii="Times" w:hAnsi="Times"/>
        </w:rPr>
        <w:t xml:space="preserve">, the students’ proficiencies were evaluated during their CHMY 494 and BCH 494 capstone seminar courses. </w:t>
      </w:r>
      <w:r w:rsidR="0050363B" w:rsidRPr="007B2587">
        <w:rPr>
          <w:rFonts w:ascii="Times" w:hAnsi="Times"/>
        </w:rPr>
        <w:t xml:space="preserve">For learning outcomes 3, 5, and 7, the American Chemical Society </w:t>
      </w:r>
      <w:r w:rsidR="003F3E20" w:rsidRPr="007B2587">
        <w:rPr>
          <w:rFonts w:ascii="Times" w:hAnsi="Times"/>
        </w:rPr>
        <w:t xml:space="preserve">(ACS) </w:t>
      </w:r>
      <w:r w:rsidR="0050363B" w:rsidRPr="007B2587">
        <w:rPr>
          <w:rFonts w:ascii="Times" w:hAnsi="Times"/>
        </w:rPr>
        <w:t xml:space="preserve">standardized subject exams in organic, analytical, and physical chemistry were administered. Learning outcome 4 and part of learning outcome 3 will be assessed by administering the biochemistry and physical chemistry ACS subject exams during </w:t>
      </w:r>
      <w:r w:rsidR="007B2587" w:rsidRPr="007B2587">
        <w:rPr>
          <w:rFonts w:ascii="Times" w:hAnsi="Times"/>
        </w:rPr>
        <w:t>the 201</w:t>
      </w:r>
      <w:r w:rsidR="00BB3827">
        <w:rPr>
          <w:rFonts w:ascii="Times" w:hAnsi="Times"/>
        </w:rPr>
        <w:t>7</w:t>
      </w:r>
      <w:r w:rsidR="007B2587" w:rsidRPr="007B2587">
        <w:rPr>
          <w:rFonts w:ascii="Times" w:hAnsi="Times"/>
        </w:rPr>
        <w:t>/201</w:t>
      </w:r>
      <w:r w:rsidR="00BB3827">
        <w:rPr>
          <w:rFonts w:ascii="Times" w:hAnsi="Times"/>
        </w:rPr>
        <w:t>8</w:t>
      </w:r>
      <w:r w:rsidR="0050363B" w:rsidRPr="007B2587">
        <w:rPr>
          <w:rFonts w:ascii="Times" w:hAnsi="Times"/>
        </w:rPr>
        <w:t xml:space="preserve"> academic year.</w:t>
      </w:r>
      <w:r w:rsidR="00262BEF">
        <w:rPr>
          <w:rFonts w:ascii="Times" w:hAnsi="Times"/>
        </w:rPr>
        <w:t xml:space="preserve"> </w:t>
      </w:r>
      <w:r w:rsidR="009802D6">
        <w:rPr>
          <w:rFonts w:ascii="Times" w:hAnsi="Times"/>
        </w:rPr>
        <w:t>Assessment for l</w:t>
      </w:r>
      <w:r w:rsidR="00262BEF">
        <w:rPr>
          <w:rFonts w:ascii="Times" w:hAnsi="Times"/>
        </w:rPr>
        <w:t xml:space="preserve">earning outcome 8 </w:t>
      </w:r>
      <w:r w:rsidR="00BB3827">
        <w:rPr>
          <w:rFonts w:ascii="Times" w:hAnsi="Times"/>
        </w:rPr>
        <w:t>was</w:t>
      </w:r>
      <w:r w:rsidR="00262BEF">
        <w:rPr>
          <w:rFonts w:ascii="Times" w:hAnsi="Times"/>
        </w:rPr>
        <w:t xml:space="preserve"> assessed using the endorsement data for high school teacher certifications</w:t>
      </w:r>
      <w:r w:rsidR="00F94872">
        <w:rPr>
          <w:rFonts w:ascii="Times" w:hAnsi="Times"/>
        </w:rPr>
        <w:t xml:space="preserve"> in all previous years and will be assessed again during the 2017/18 academic year</w:t>
      </w:r>
      <w:r w:rsidR="00262BEF">
        <w:rPr>
          <w:rFonts w:ascii="Times" w:hAnsi="Times"/>
        </w:rPr>
        <w:t>.</w:t>
      </w:r>
      <w:r w:rsidR="009802D6">
        <w:rPr>
          <w:rFonts w:ascii="Times" w:hAnsi="Times"/>
        </w:rPr>
        <w:t xml:space="preserve"> </w:t>
      </w:r>
    </w:p>
    <w:p w14:paraId="5665DE49" w14:textId="77777777" w:rsidR="00FB6356" w:rsidRPr="00C40F38" w:rsidRDefault="00FB6356">
      <w:pPr>
        <w:rPr>
          <w:rFonts w:ascii="Times" w:hAnsi="Times"/>
        </w:rPr>
      </w:pPr>
    </w:p>
    <w:p w14:paraId="1A6C51B4" w14:textId="77777777" w:rsidR="00FB6356" w:rsidRPr="00FB6356" w:rsidRDefault="00FB6356" w:rsidP="00FB6356">
      <w:pPr>
        <w:rPr>
          <w:rFonts w:ascii="Times" w:hAnsi="Times"/>
          <w:b/>
        </w:rPr>
      </w:pPr>
      <w:r w:rsidRPr="00FB6356">
        <w:rPr>
          <w:rFonts w:ascii="Times" w:hAnsi="Times"/>
          <w:b/>
          <w:u w:val="single"/>
        </w:rPr>
        <w:t>Overall Summary</w:t>
      </w:r>
    </w:p>
    <w:p w14:paraId="488724E1" w14:textId="77777777" w:rsidR="00FB6356" w:rsidRPr="004E4F88" w:rsidRDefault="00FB6356" w:rsidP="00FB6356">
      <w:pPr>
        <w:rPr>
          <w:rFonts w:ascii="Times" w:hAnsi="Times"/>
        </w:rPr>
      </w:pPr>
      <w:r>
        <w:rPr>
          <w:rFonts w:ascii="Times" w:hAnsi="Times"/>
        </w:rPr>
        <w:t>All of the learning objectives are being met programmatically, indicating that this is a strong and successfully program for chemistry and biochemistry majors when compared to other programs in the United States.</w:t>
      </w:r>
    </w:p>
    <w:p w14:paraId="4F43A60D" w14:textId="77777777" w:rsidR="00C40F38" w:rsidRDefault="00C40F38">
      <w:pPr>
        <w:rPr>
          <w:rFonts w:ascii="Times" w:hAnsi="Times"/>
        </w:rPr>
      </w:pPr>
    </w:p>
    <w:p w14:paraId="7146268C" w14:textId="70894CCB" w:rsidR="00C40F38" w:rsidRPr="00957756" w:rsidRDefault="00B71E74">
      <w:pPr>
        <w:rPr>
          <w:rFonts w:ascii="Times" w:hAnsi="Times"/>
          <w:b/>
          <w:u w:val="single"/>
        </w:rPr>
      </w:pPr>
      <w:r w:rsidRPr="00957756">
        <w:rPr>
          <w:rFonts w:ascii="Times" w:hAnsi="Times"/>
          <w:b/>
          <w:u w:val="single"/>
        </w:rPr>
        <w:t xml:space="preserve">(1) </w:t>
      </w:r>
      <w:r w:rsidR="00C40F38" w:rsidRPr="00957756">
        <w:rPr>
          <w:rFonts w:ascii="Times" w:hAnsi="Times"/>
          <w:b/>
          <w:u w:val="single"/>
        </w:rPr>
        <w:t>Learning Outcome 1</w:t>
      </w:r>
    </w:p>
    <w:p w14:paraId="2B41C34B" w14:textId="77777777" w:rsidR="00C40F38" w:rsidRDefault="00C40F38">
      <w:pPr>
        <w:rPr>
          <w:rFonts w:ascii="Times" w:hAnsi="Times"/>
        </w:rPr>
      </w:pPr>
      <w:r w:rsidRPr="00C40F38">
        <w:rPr>
          <w:rFonts w:ascii="Times" w:hAnsi="Times"/>
        </w:rPr>
        <w:t>Professional, biochemistry, and teaching options: Students will be able to clearly communicate research findings in an oral presentation and poster session format.</w:t>
      </w:r>
    </w:p>
    <w:p w14:paraId="14EDE698" w14:textId="77777777" w:rsidR="00DC3D46" w:rsidRDefault="00DC3D46">
      <w:pPr>
        <w:rPr>
          <w:rFonts w:ascii="Times" w:hAnsi="Times"/>
        </w:rPr>
      </w:pPr>
    </w:p>
    <w:p w14:paraId="05B4209A" w14:textId="77777777" w:rsidR="00DC3D46" w:rsidRPr="00DC3D46" w:rsidRDefault="00DC3D46">
      <w:pPr>
        <w:rPr>
          <w:rFonts w:ascii="Times" w:hAnsi="Times"/>
          <w:u w:val="single"/>
        </w:rPr>
      </w:pPr>
      <w:r w:rsidRPr="00DC3D46">
        <w:rPr>
          <w:rFonts w:ascii="Times" w:hAnsi="Times"/>
          <w:u w:val="single"/>
        </w:rPr>
        <w:t>Assessment for Learning Outcome 1</w:t>
      </w:r>
    </w:p>
    <w:p w14:paraId="56CC10AD" w14:textId="6CAE71A3" w:rsidR="009A7F63" w:rsidRDefault="009D0AC3">
      <w:pPr>
        <w:rPr>
          <w:rFonts w:ascii="Times" w:hAnsi="Times"/>
        </w:rPr>
      </w:pPr>
      <w:r>
        <w:rPr>
          <w:rFonts w:ascii="Times" w:hAnsi="Times"/>
        </w:rPr>
        <w:t>Twenty-</w:t>
      </w:r>
      <w:r w:rsidR="00BB3827">
        <w:rPr>
          <w:rFonts w:ascii="Times" w:hAnsi="Times"/>
        </w:rPr>
        <w:t>five</w:t>
      </w:r>
      <w:r w:rsidR="009A7F63" w:rsidRPr="00E736E0">
        <w:rPr>
          <w:rFonts w:ascii="Times" w:hAnsi="Times"/>
        </w:rPr>
        <w:t xml:space="preserve"> senior</w:t>
      </w:r>
      <w:r w:rsidR="00FD03C8">
        <w:rPr>
          <w:rFonts w:ascii="Times" w:hAnsi="Times"/>
        </w:rPr>
        <w:t>-level</w:t>
      </w:r>
      <w:r w:rsidR="009A7F63" w:rsidRPr="00E736E0">
        <w:rPr>
          <w:rFonts w:ascii="Times" w:hAnsi="Times"/>
        </w:rPr>
        <w:t xml:space="preserve"> undergraduate students were evaluated for clarity and depth of oral presentation during a 25 minute PowerPoint presentation to their peers in CHMY 494 and BCH 494 senior capstone seminar during the spring semester of 201</w:t>
      </w:r>
      <w:r w:rsidR="00BB3827">
        <w:rPr>
          <w:rFonts w:ascii="Times" w:hAnsi="Times"/>
        </w:rPr>
        <w:t>7</w:t>
      </w:r>
      <w:r w:rsidR="009A7F63" w:rsidRPr="00E736E0">
        <w:rPr>
          <w:rFonts w:ascii="Times" w:hAnsi="Times"/>
        </w:rPr>
        <w:t xml:space="preserve">. </w:t>
      </w:r>
      <w:r w:rsidR="000F7BAA" w:rsidRPr="00E736E0">
        <w:rPr>
          <w:rFonts w:ascii="Times" w:hAnsi="Times"/>
        </w:rPr>
        <w:t>All of the students successfully communicated their research findings in both formats.</w:t>
      </w:r>
    </w:p>
    <w:p w14:paraId="1B26BDC1" w14:textId="77777777" w:rsidR="00DC3D46" w:rsidRDefault="00DC3D46">
      <w:pPr>
        <w:rPr>
          <w:rFonts w:ascii="Times" w:hAnsi="Times"/>
        </w:rPr>
      </w:pPr>
    </w:p>
    <w:p w14:paraId="384A67C3" w14:textId="5E53F85D" w:rsidR="00C40F38" w:rsidRPr="00957756" w:rsidRDefault="00B71E74">
      <w:pPr>
        <w:rPr>
          <w:rFonts w:ascii="Times" w:hAnsi="Times"/>
          <w:b/>
          <w:u w:val="single"/>
        </w:rPr>
      </w:pPr>
      <w:r w:rsidRPr="00957756">
        <w:rPr>
          <w:rFonts w:ascii="Times" w:hAnsi="Times"/>
          <w:b/>
          <w:u w:val="single"/>
        </w:rPr>
        <w:t xml:space="preserve">(2) </w:t>
      </w:r>
      <w:r w:rsidR="00C40F38" w:rsidRPr="00957756">
        <w:rPr>
          <w:rFonts w:ascii="Times" w:hAnsi="Times"/>
          <w:b/>
          <w:u w:val="single"/>
        </w:rPr>
        <w:t>Learning Outcome 2</w:t>
      </w:r>
    </w:p>
    <w:p w14:paraId="197B64BB" w14:textId="77777777" w:rsidR="00C40F38" w:rsidRDefault="00C40F38">
      <w:pPr>
        <w:rPr>
          <w:rFonts w:ascii="Times" w:hAnsi="Times"/>
        </w:rPr>
      </w:pPr>
      <w:r w:rsidRPr="00C40F38">
        <w:rPr>
          <w:rFonts w:ascii="Times" w:hAnsi="Times"/>
        </w:rPr>
        <w:t>Professional, biochemistry, and teaching options: Students will be able to solve problems related to chemistry and biochemistry.</w:t>
      </w:r>
    </w:p>
    <w:p w14:paraId="2DD418F3" w14:textId="77777777" w:rsidR="00DC3D46" w:rsidRDefault="00DC3D46">
      <w:pPr>
        <w:rPr>
          <w:rFonts w:ascii="Times" w:hAnsi="Times"/>
        </w:rPr>
      </w:pPr>
    </w:p>
    <w:p w14:paraId="3CCDF2E7" w14:textId="77777777" w:rsidR="00DC3D46" w:rsidRPr="00E736E0" w:rsidRDefault="00DC3D46" w:rsidP="00DC3D46">
      <w:pPr>
        <w:rPr>
          <w:rFonts w:ascii="Times" w:hAnsi="Times"/>
          <w:u w:val="single"/>
        </w:rPr>
      </w:pPr>
      <w:r w:rsidRPr="00E736E0">
        <w:rPr>
          <w:rFonts w:ascii="Times" w:hAnsi="Times"/>
          <w:u w:val="single"/>
        </w:rPr>
        <w:t>Assessment for Learning Outcome 2</w:t>
      </w:r>
    </w:p>
    <w:p w14:paraId="5B3EC5E0" w14:textId="6266357D" w:rsidR="00C40F38" w:rsidRPr="00C40F38" w:rsidRDefault="000F7BAA">
      <w:pPr>
        <w:rPr>
          <w:rFonts w:ascii="Times" w:hAnsi="Times"/>
        </w:rPr>
      </w:pPr>
      <w:r w:rsidRPr="00E736E0">
        <w:rPr>
          <w:rFonts w:ascii="Times" w:hAnsi="Times"/>
        </w:rPr>
        <w:t xml:space="preserve">The ability of </w:t>
      </w:r>
      <w:r w:rsidR="00BB3827">
        <w:rPr>
          <w:rFonts w:ascii="Times" w:hAnsi="Times"/>
        </w:rPr>
        <w:t>twenty-five</w:t>
      </w:r>
      <w:r w:rsidR="009A7F63" w:rsidRPr="00E736E0">
        <w:rPr>
          <w:rFonts w:ascii="Times" w:hAnsi="Times"/>
        </w:rPr>
        <w:t xml:space="preserve"> senior</w:t>
      </w:r>
      <w:r w:rsidR="00FD03C8">
        <w:rPr>
          <w:rFonts w:ascii="Times" w:hAnsi="Times"/>
        </w:rPr>
        <w:t>-level</w:t>
      </w:r>
      <w:r w:rsidR="009A7F63" w:rsidRPr="00E736E0">
        <w:rPr>
          <w:rFonts w:ascii="Times" w:hAnsi="Times"/>
        </w:rPr>
        <w:t xml:space="preserve"> undergraduate students </w:t>
      </w:r>
      <w:r w:rsidRPr="00E736E0">
        <w:rPr>
          <w:rFonts w:ascii="Times" w:hAnsi="Times"/>
        </w:rPr>
        <w:t xml:space="preserve">to comprehensively solve problems related to chemistry and biochemistry </w:t>
      </w:r>
      <w:r w:rsidR="009A7F63" w:rsidRPr="00E736E0">
        <w:rPr>
          <w:rFonts w:ascii="Times" w:hAnsi="Times"/>
        </w:rPr>
        <w:t xml:space="preserve">were evaluated </w:t>
      </w:r>
      <w:r w:rsidRPr="00E736E0">
        <w:rPr>
          <w:rFonts w:ascii="Times" w:hAnsi="Times"/>
        </w:rPr>
        <w:t>during their</w:t>
      </w:r>
      <w:r w:rsidR="009A7F63" w:rsidRPr="00E736E0">
        <w:rPr>
          <w:rFonts w:ascii="Times" w:hAnsi="Times"/>
        </w:rPr>
        <w:t xml:space="preserve"> 25 minute </w:t>
      </w:r>
      <w:r w:rsidRPr="00E736E0">
        <w:rPr>
          <w:rFonts w:ascii="Times" w:hAnsi="Times"/>
        </w:rPr>
        <w:t xml:space="preserve">oral </w:t>
      </w:r>
      <w:r w:rsidR="009A7F63" w:rsidRPr="00E736E0">
        <w:rPr>
          <w:rFonts w:ascii="Times" w:hAnsi="Times"/>
        </w:rPr>
        <w:t>PowerPoint presentation</w:t>
      </w:r>
      <w:r w:rsidRPr="00E736E0">
        <w:rPr>
          <w:rFonts w:ascii="Times" w:hAnsi="Times"/>
        </w:rPr>
        <w:t>s</w:t>
      </w:r>
      <w:r w:rsidR="009A7F63" w:rsidRPr="00E736E0">
        <w:rPr>
          <w:rFonts w:ascii="Times" w:hAnsi="Times"/>
        </w:rPr>
        <w:t xml:space="preserve"> to their peers in CHMY 494 and BCH 494 senior capstone seminar du</w:t>
      </w:r>
      <w:r w:rsidR="00562B5C">
        <w:rPr>
          <w:rFonts w:ascii="Times" w:hAnsi="Times"/>
        </w:rPr>
        <w:t>ring the spring semester of 201</w:t>
      </w:r>
      <w:r w:rsidR="00BB3827">
        <w:rPr>
          <w:rFonts w:ascii="Times" w:hAnsi="Times"/>
        </w:rPr>
        <w:t>7</w:t>
      </w:r>
      <w:r w:rsidR="009A7F63" w:rsidRPr="00E736E0">
        <w:rPr>
          <w:rFonts w:ascii="Times" w:hAnsi="Times"/>
        </w:rPr>
        <w:t xml:space="preserve">. </w:t>
      </w:r>
      <w:r w:rsidRPr="00E736E0">
        <w:rPr>
          <w:rFonts w:ascii="Times" w:hAnsi="Times"/>
        </w:rPr>
        <w:t>A</w:t>
      </w:r>
      <w:r w:rsidR="009A7F63" w:rsidRPr="00E736E0">
        <w:rPr>
          <w:rFonts w:ascii="Times" w:hAnsi="Times"/>
        </w:rPr>
        <w:t>ll students mastered the problem solving learning objective as demonstrated by their presentation of the progress that they were able to make and then describe for their research projects.</w:t>
      </w:r>
    </w:p>
    <w:p w14:paraId="1896C696" w14:textId="77777777" w:rsidR="00C82978" w:rsidRDefault="00C82978">
      <w:pPr>
        <w:rPr>
          <w:rFonts w:ascii="Times" w:hAnsi="Times"/>
          <w:u w:val="single"/>
        </w:rPr>
      </w:pPr>
    </w:p>
    <w:p w14:paraId="123A0F40" w14:textId="566BE1EC" w:rsidR="00C40F38" w:rsidRPr="00957756" w:rsidRDefault="00B71E74">
      <w:pPr>
        <w:rPr>
          <w:rFonts w:ascii="Times" w:hAnsi="Times"/>
          <w:b/>
        </w:rPr>
      </w:pPr>
      <w:r w:rsidRPr="00F241E6">
        <w:rPr>
          <w:rFonts w:ascii="Times" w:hAnsi="Times"/>
          <w:b/>
          <w:u w:val="single"/>
        </w:rPr>
        <w:t xml:space="preserve">(3 and 7) </w:t>
      </w:r>
      <w:r w:rsidR="00C40F38" w:rsidRPr="00F241E6">
        <w:rPr>
          <w:rFonts w:ascii="Times" w:hAnsi="Times"/>
          <w:b/>
          <w:u w:val="single"/>
        </w:rPr>
        <w:t>Learning Outcome</w:t>
      </w:r>
      <w:r w:rsidR="003F3E20" w:rsidRPr="00F241E6">
        <w:rPr>
          <w:rFonts w:ascii="Times" w:hAnsi="Times"/>
          <w:b/>
          <w:u w:val="single"/>
        </w:rPr>
        <w:t>s</w:t>
      </w:r>
      <w:r w:rsidR="00C40F38" w:rsidRPr="00F241E6">
        <w:rPr>
          <w:rFonts w:ascii="Times" w:hAnsi="Times"/>
          <w:b/>
          <w:u w:val="single"/>
        </w:rPr>
        <w:t xml:space="preserve"> 3</w:t>
      </w:r>
      <w:r w:rsidR="003F3E20" w:rsidRPr="00F241E6">
        <w:rPr>
          <w:rFonts w:ascii="Times" w:hAnsi="Times"/>
          <w:b/>
          <w:u w:val="single"/>
        </w:rPr>
        <w:t xml:space="preserve"> and 7</w:t>
      </w:r>
    </w:p>
    <w:p w14:paraId="265EC1E0" w14:textId="40F2268A" w:rsidR="003F3E20" w:rsidRDefault="003F3E20">
      <w:r>
        <w:rPr>
          <w:rFonts w:ascii="Times" w:hAnsi="Times"/>
        </w:rPr>
        <w:t xml:space="preserve">Professional </w:t>
      </w:r>
      <w:r w:rsidRPr="00C40F38">
        <w:rPr>
          <w:rFonts w:ascii="Times" w:hAnsi="Times"/>
        </w:rPr>
        <w:t>and teaching options:</w:t>
      </w:r>
    </w:p>
    <w:p w14:paraId="7BF2662A" w14:textId="2130D9CC" w:rsidR="003F3E20" w:rsidRPr="00FD03C8" w:rsidRDefault="003F3E20">
      <w:pPr>
        <w:rPr>
          <w:rFonts w:ascii="Times" w:hAnsi="Times"/>
        </w:rPr>
      </w:pPr>
      <w:r w:rsidRPr="00FD03C8">
        <w:rPr>
          <w:rFonts w:ascii="Times" w:hAnsi="Times"/>
        </w:rPr>
        <w:t xml:space="preserve">Students will have a broad knowledge required in organic, inorganic, </w:t>
      </w:r>
      <w:r w:rsidR="001767AD" w:rsidRPr="00FD03C8">
        <w:rPr>
          <w:rFonts w:ascii="Times" w:hAnsi="Times"/>
        </w:rPr>
        <w:t>physical</w:t>
      </w:r>
      <w:r w:rsidR="001767AD" w:rsidRPr="00FD03C8">
        <w:rPr>
          <w:rFonts w:ascii="Times" w:hAnsi="Times"/>
          <w:vertAlign w:val="superscript"/>
        </w:rPr>
        <w:t xml:space="preserve"> </w:t>
      </w:r>
      <w:r w:rsidR="001767AD" w:rsidRPr="009D0AC3">
        <w:rPr>
          <w:rFonts w:ascii="Times" w:hAnsi="Times"/>
        </w:rPr>
        <w:t>and</w:t>
      </w:r>
      <w:r w:rsidRPr="00FD03C8">
        <w:rPr>
          <w:rFonts w:ascii="Times" w:hAnsi="Times"/>
        </w:rPr>
        <w:t xml:space="preserve"> analytical chemistry</w:t>
      </w:r>
      <w:r w:rsidRPr="00FD03C8">
        <w:rPr>
          <w:rFonts w:ascii="Times" w:hAnsi="Times"/>
          <w:vertAlign w:val="superscript"/>
        </w:rPr>
        <w:t xml:space="preserve"> </w:t>
      </w:r>
      <w:r w:rsidRPr="00FD03C8">
        <w:rPr>
          <w:rFonts w:ascii="Times" w:hAnsi="Times"/>
        </w:rPr>
        <w:t>as well as in biochemistry.</w:t>
      </w:r>
    </w:p>
    <w:p w14:paraId="1E763F4A" w14:textId="77777777" w:rsidR="00DC3D46" w:rsidRPr="00FD03C8" w:rsidRDefault="00DC3D46">
      <w:pPr>
        <w:rPr>
          <w:rFonts w:ascii="Times" w:hAnsi="Times"/>
        </w:rPr>
      </w:pPr>
    </w:p>
    <w:p w14:paraId="3966B42E" w14:textId="23A6B949" w:rsidR="00DC3D46" w:rsidRPr="00DC3D46" w:rsidRDefault="00DC3D46" w:rsidP="00DC3D46">
      <w:pPr>
        <w:rPr>
          <w:rFonts w:ascii="Times" w:hAnsi="Times"/>
          <w:u w:val="single"/>
        </w:rPr>
      </w:pPr>
      <w:r w:rsidRPr="00DC3D46">
        <w:rPr>
          <w:rFonts w:ascii="Times" w:hAnsi="Times"/>
          <w:u w:val="single"/>
        </w:rPr>
        <w:lastRenderedPageBreak/>
        <w:t>Assessment for Learning Outcome</w:t>
      </w:r>
      <w:r w:rsidR="003F3E20">
        <w:rPr>
          <w:rFonts w:ascii="Times" w:hAnsi="Times"/>
          <w:u w:val="single"/>
        </w:rPr>
        <w:t>s</w:t>
      </w:r>
      <w:r w:rsidRPr="00DC3D46"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>3</w:t>
      </w:r>
      <w:r w:rsidR="003F3E20">
        <w:rPr>
          <w:rFonts w:ascii="Times" w:hAnsi="Times"/>
          <w:u w:val="single"/>
        </w:rPr>
        <w:t xml:space="preserve"> and 7</w:t>
      </w:r>
    </w:p>
    <w:p w14:paraId="5DAF9062" w14:textId="42429483" w:rsidR="0076051F" w:rsidRDefault="00FD03C8">
      <w:pPr>
        <w:rPr>
          <w:rFonts w:ascii="Times" w:hAnsi="Times"/>
        </w:rPr>
      </w:pPr>
      <w:r>
        <w:rPr>
          <w:rFonts w:ascii="Times" w:hAnsi="Times"/>
        </w:rPr>
        <w:t xml:space="preserve">Organic </w:t>
      </w:r>
      <w:r w:rsidR="0076051F">
        <w:rPr>
          <w:rFonts w:ascii="Times" w:hAnsi="Times"/>
        </w:rPr>
        <w:t xml:space="preserve">and Analytical areas were assessed for all majors. </w:t>
      </w:r>
    </w:p>
    <w:p w14:paraId="3342D4DF" w14:textId="77777777" w:rsidR="0076051F" w:rsidRDefault="0076051F">
      <w:pPr>
        <w:rPr>
          <w:rFonts w:ascii="Times" w:hAnsi="Times"/>
        </w:rPr>
      </w:pPr>
    </w:p>
    <w:p w14:paraId="341B0853" w14:textId="6C39019D" w:rsidR="00DC3D46" w:rsidRDefault="00F241E6">
      <w:pPr>
        <w:rPr>
          <w:rFonts w:ascii="Times" w:hAnsi="Times"/>
        </w:rPr>
      </w:pPr>
      <w:r w:rsidRPr="00BE5287">
        <w:rPr>
          <w:rFonts w:ascii="Times" w:hAnsi="Times"/>
        </w:rPr>
        <w:t>Twenty</w:t>
      </w:r>
      <w:r w:rsidR="00223F81" w:rsidRPr="00BE5287">
        <w:rPr>
          <w:rFonts w:ascii="Times" w:hAnsi="Times"/>
        </w:rPr>
        <w:t>-five</w:t>
      </w:r>
      <w:r w:rsidR="00396550" w:rsidRPr="00BE5287">
        <w:rPr>
          <w:rFonts w:ascii="Times" w:hAnsi="Times"/>
        </w:rPr>
        <w:t xml:space="preserve"> majors in CHMY 323 </w:t>
      </w:r>
      <w:r w:rsidR="00223F81" w:rsidRPr="00BE5287">
        <w:rPr>
          <w:rFonts w:ascii="Times" w:hAnsi="Times"/>
        </w:rPr>
        <w:t xml:space="preserve">and CHMY 333 </w:t>
      </w:r>
      <w:r w:rsidR="00396550" w:rsidRPr="00BE5287">
        <w:rPr>
          <w:rFonts w:ascii="Times" w:hAnsi="Times"/>
        </w:rPr>
        <w:t>took the ACS organic subject exam (2012) as the final exam for their course. The average score for thi</w:t>
      </w:r>
      <w:r w:rsidR="005E397A" w:rsidRPr="00BE5287">
        <w:rPr>
          <w:rFonts w:ascii="Times" w:hAnsi="Times"/>
        </w:rPr>
        <w:t xml:space="preserve">s cohort placed them at </w:t>
      </w:r>
      <w:r w:rsidRPr="00BE5287">
        <w:rPr>
          <w:rFonts w:ascii="Times" w:hAnsi="Times"/>
        </w:rPr>
        <w:t xml:space="preserve">the </w:t>
      </w:r>
      <w:r w:rsidR="00223F81" w:rsidRPr="00BE5287">
        <w:rPr>
          <w:rFonts w:ascii="Times" w:hAnsi="Times"/>
        </w:rPr>
        <w:t>60</w:t>
      </w:r>
      <w:r w:rsidRPr="00BE5287">
        <w:rPr>
          <w:rFonts w:ascii="Times" w:hAnsi="Times"/>
          <w:vertAlign w:val="superscript"/>
        </w:rPr>
        <w:t>th</w:t>
      </w:r>
      <w:r w:rsidR="00396550" w:rsidRPr="00BE5287">
        <w:rPr>
          <w:rFonts w:ascii="Times" w:hAnsi="Times"/>
        </w:rPr>
        <w:t xml:space="preserve"> percentile nationally</w:t>
      </w:r>
      <w:r w:rsidR="00223F81" w:rsidRPr="00BE5287">
        <w:rPr>
          <w:rFonts w:ascii="Times" w:hAnsi="Times"/>
        </w:rPr>
        <w:t xml:space="preserve"> (39.3/70)</w:t>
      </w:r>
      <w:r w:rsidR="00396550" w:rsidRPr="00BE5287">
        <w:rPr>
          <w:rFonts w:ascii="Times" w:hAnsi="Times"/>
        </w:rPr>
        <w:t xml:space="preserve">, with a median score at the </w:t>
      </w:r>
      <w:r w:rsidR="00223F81" w:rsidRPr="00BE5287">
        <w:rPr>
          <w:rFonts w:ascii="Times" w:hAnsi="Times"/>
        </w:rPr>
        <w:t>58</w:t>
      </w:r>
      <w:r w:rsidR="00223F81" w:rsidRPr="00BE5287">
        <w:rPr>
          <w:rFonts w:ascii="Times" w:hAnsi="Times"/>
          <w:vertAlign w:val="superscript"/>
        </w:rPr>
        <w:t>th</w:t>
      </w:r>
      <w:r w:rsidRPr="00BE5287">
        <w:rPr>
          <w:rFonts w:ascii="Times" w:hAnsi="Times"/>
        </w:rPr>
        <w:t xml:space="preserve"> </w:t>
      </w:r>
      <w:r w:rsidR="00396550" w:rsidRPr="00BE5287">
        <w:rPr>
          <w:rFonts w:ascii="Times" w:hAnsi="Times"/>
        </w:rPr>
        <w:t>percentile</w:t>
      </w:r>
      <w:r w:rsidR="00223F81" w:rsidRPr="00BE5287">
        <w:rPr>
          <w:rFonts w:ascii="Times" w:hAnsi="Times"/>
        </w:rPr>
        <w:t xml:space="preserve"> (38/70)</w:t>
      </w:r>
      <w:r w:rsidR="00396550" w:rsidRPr="00BE5287">
        <w:rPr>
          <w:rFonts w:ascii="Times" w:hAnsi="Times"/>
        </w:rPr>
        <w:t xml:space="preserve">. </w:t>
      </w:r>
      <w:r w:rsidR="00BE5287">
        <w:rPr>
          <w:rFonts w:ascii="Times" w:hAnsi="Times"/>
        </w:rPr>
        <w:t xml:space="preserve">Thus, this component of the learning objectives was </w:t>
      </w:r>
      <w:r w:rsidR="0055209B">
        <w:rPr>
          <w:rFonts w:ascii="Times" w:hAnsi="Times"/>
        </w:rPr>
        <w:t>well met</w:t>
      </w:r>
      <w:r w:rsidR="00BE5287">
        <w:rPr>
          <w:rFonts w:ascii="Times" w:hAnsi="Times"/>
        </w:rPr>
        <w:t>.</w:t>
      </w:r>
    </w:p>
    <w:p w14:paraId="48216D8C" w14:textId="77777777" w:rsidR="00396550" w:rsidRDefault="00396550">
      <w:pPr>
        <w:rPr>
          <w:rFonts w:ascii="Times" w:hAnsi="Times"/>
        </w:rPr>
      </w:pPr>
    </w:p>
    <w:p w14:paraId="44C5BBE0" w14:textId="228C66DD" w:rsidR="00262BEF" w:rsidRDefault="004971B9">
      <w:pPr>
        <w:rPr>
          <w:rFonts w:ascii="Times" w:hAnsi="Times"/>
        </w:rPr>
      </w:pPr>
      <w:r>
        <w:rPr>
          <w:rFonts w:eastAsia="Times New Roman" w:cs="Times New Roman"/>
        </w:rPr>
        <w:t xml:space="preserve">Forty-one students in CHMY 311 </w:t>
      </w:r>
      <w:r w:rsidRPr="00BC2622">
        <w:rPr>
          <w:rFonts w:ascii="Times" w:hAnsi="Times"/>
        </w:rPr>
        <w:t xml:space="preserve">took the </w:t>
      </w:r>
      <w:r w:rsidRPr="004C4E4E">
        <w:rPr>
          <w:rFonts w:ascii="Times" w:hAnsi="Times"/>
        </w:rPr>
        <w:t>2013</w:t>
      </w:r>
      <w:r w:rsidRPr="00BC2622">
        <w:rPr>
          <w:rFonts w:ascii="Times" w:hAnsi="Times"/>
        </w:rPr>
        <w:t xml:space="preserve"> ACS analytical chemistry subject exam as the final exam for their course.</w:t>
      </w:r>
      <w:r>
        <w:rPr>
          <w:rFonts w:ascii="Times" w:hAnsi="Times"/>
        </w:rPr>
        <w:t xml:space="preserve"> </w:t>
      </w:r>
      <w:r>
        <w:rPr>
          <w:rFonts w:eastAsia="Times New Roman" w:cs="Times New Roman"/>
        </w:rPr>
        <w:t xml:space="preserve">The national average on that 50-question exam is 26/50 (this is 50th percentile). Our class average was 33/50, which puts </w:t>
      </w:r>
      <w:r w:rsidR="004C4E4E">
        <w:rPr>
          <w:rFonts w:eastAsia="Times New Roman" w:cs="Times New Roman"/>
        </w:rPr>
        <w:t>the MSU students</w:t>
      </w:r>
      <w:r>
        <w:rPr>
          <w:rFonts w:eastAsia="Times New Roman" w:cs="Times New Roman"/>
        </w:rPr>
        <w:t xml:space="preserve"> in the 81st percentile</w:t>
      </w:r>
      <w:r w:rsidR="004C4E4E">
        <w:rPr>
          <w:rFonts w:eastAsia="Times New Roman" w:cs="Times New Roman"/>
        </w:rPr>
        <w:t xml:space="preserve"> nationally</w:t>
      </w:r>
      <w:r>
        <w:rPr>
          <w:rFonts w:eastAsia="Times New Roman" w:cs="Times New Roman"/>
        </w:rPr>
        <w:t>.</w:t>
      </w:r>
      <w:r>
        <w:rPr>
          <w:rFonts w:ascii="Times" w:hAnsi="Times"/>
        </w:rPr>
        <w:t xml:space="preserve"> </w:t>
      </w:r>
      <w:r w:rsidR="00C266FF" w:rsidRPr="00BC2622">
        <w:rPr>
          <w:rFonts w:ascii="Times" w:hAnsi="Times"/>
        </w:rPr>
        <w:t>For analytical chemistry, our students are well above the national average overall</w:t>
      </w:r>
      <w:r w:rsidR="00BC5366" w:rsidRPr="00BC2622">
        <w:rPr>
          <w:rFonts w:ascii="Times" w:hAnsi="Times"/>
        </w:rPr>
        <w:t xml:space="preserve">. </w:t>
      </w:r>
      <w:r w:rsidR="00C266FF" w:rsidRPr="00BC2622">
        <w:rPr>
          <w:rFonts w:ascii="Times" w:hAnsi="Times"/>
        </w:rPr>
        <w:t>This course was taught in the TEAL classroom.</w:t>
      </w:r>
    </w:p>
    <w:p w14:paraId="2DA6C8F2" w14:textId="77777777" w:rsidR="00BC5366" w:rsidRDefault="00BC5366">
      <w:pPr>
        <w:rPr>
          <w:rFonts w:ascii="Times" w:hAnsi="Times"/>
        </w:rPr>
      </w:pPr>
    </w:p>
    <w:p w14:paraId="70C568F9" w14:textId="2D4D6255" w:rsidR="00262BEF" w:rsidRDefault="0076051F">
      <w:pPr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7B2587">
        <w:rPr>
          <w:rFonts w:ascii="Times" w:hAnsi="Times"/>
        </w:rPr>
        <w:t xml:space="preserve">inorganic chemistry, </w:t>
      </w:r>
      <w:r>
        <w:rPr>
          <w:rFonts w:ascii="Times" w:hAnsi="Times"/>
        </w:rPr>
        <w:t>physical</w:t>
      </w:r>
      <w:r w:rsidR="007B2587">
        <w:rPr>
          <w:rFonts w:ascii="Times" w:hAnsi="Times"/>
        </w:rPr>
        <w:t xml:space="preserve"> chemistry, and biochemistry</w:t>
      </w:r>
      <w:r>
        <w:rPr>
          <w:rFonts w:ascii="Times" w:hAnsi="Times"/>
        </w:rPr>
        <w:t xml:space="preserve"> component</w:t>
      </w:r>
      <w:r w:rsidR="00262BEF">
        <w:rPr>
          <w:rFonts w:ascii="Times" w:hAnsi="Times"/>
        </w:rPr>
        <w:t xml:space="preserve"> </w:t>
      </w:r>
      <w:r>
        <w:rPr>
          <w:rFonts w:ascii="Times" w:hAnsi="Times"/>
        </w:rPr>
        <w:t>of this learning outcome was</w:t>
      </w:r>
      <w:r w:rsidR="00262BEF">
        <w:rPr>
          <w:rFonts w:ascii="Times" w:hAnsi="Times"/>
        </w:rPr>
        <w:t xml:space="preserve"> not assessed dur</w:t>
      </w:r>
      <w:r>
        <w:rPr>
          <w:rFonts w:ascii="Times" w:hAnsi="Times"/>
        </w:rPr>
        <w:t>ing the 201</w:t>
      </w:r>
      <w:r w:rsidR="004971B9">
        <w:rPr>
          <w:rFonts w:ascii="Times" w:hAnsi="Times"/>
        </w:rPr>
        <w:t>6</w:t>
      </w:r>
      <w:r>
        <w:rPr>
          <w:rFonts w:ascii="Times" w:hAnsi="Times"/>
        </w:rPr>
        <w:t>/201</w:t>
      </w:r>
      <w:r w:rsidR="004971B9">
        <w:rPr>
          <w:rFonts w:ascii="Times" w:hAnsi="Times"/>
        </w:rPr>
        <w:t>7</w:t>
      </w:r>
      <w:r>
        <w:rPr>
          <w:rFonts w:ascii="Times" w:hAnsi="Times"/>
        </w:rPr>
        <w:t xml:space="preserve"> academic ye</w:t>
      </w:r>
      <w:r w:rsidR="007B2587">
        <w:rPr>
          <w:rFonts w:ascii="Times" w:hAnsi="Times"/>
        </w:rPr>
        <w:t>ar for the professional option.</w:t>
      </w:r>
    </w:p>
    <w:p w14:paraId="3F0D3AB9" w14:textId="77777777" w:rsidR="00FB6356" w:rsidRDefault="00FB6356">
      <w:pPr>
        <w:rPr>
          <w:rFonts w:ascii="Times" w:hAnsi="Times"/>
          <w:b/>
          <w:u w:val="single"/>
        </w:rPr>
      </w:pPr>
    </w:p>
    <w:p w14:paraId="025020BC" w14:textId="03C70849" w:rsidR="005D5D94" w:rsidRPr="00C82978" w:rsidRDefault="00B71E74">
      <w:pPr>
        <w:rPr>
          <w:rFonts w:ascii="Times" w:hAnsi="Times"/>
          <w:b/>
          <w:u w:val="single"/>
        </w:rPr>
      </w:pPr>
      <w:r w:rsidRPr="007B2587">
        <w:rPr>
          <w:rFonts w:ascii="Times" w:hAnsi="Times"/>
          <w:b/>
          <w:u w:val="single"/>
        </w:rPr>
        <w:t xml:space="preserve">(4) </w:t>
      </w:r>
      <w:r w:rsidR="003F3E20" w:rsidRPr="007B2587">
        <w:rPr>
          <w:rFonts w:ascii="Times" w:hAnsi="Times"/>
          <w:b/>
          <w:u w:val="single"/>
        </w:rPr>
        <w:t>Learning Outcome 4</w:t>
      </w:r>
    </w:p>
    <w:p w14:paraId="516B4785" w14:textId="77777777" w:rsidR="003F3E20" w:rsidRPr="00C82978" w:rsidRDefault="003F3E20">
      <w:pPr>
        <w:rPr>
          <w:rFonts w:ascii="Times" w:hAnsi="Times"/>
        </w:rPr>
      </w:pPr>
      <w:r w:rsidRPr="00C82978">
        <w:rPr>
          <w:rFonts w:ascii="Times" w:hAnsi="Times"/>
        </w:rPr>
        <w:t>Biochemistry option:</w:t>
      </w:r>
    </w:p>
    <w:p w14:paraId="05EC08B0" w14:textId="124ACEE8" w:rsidR="003F3E20" w:rsidRPr="00C82978" w:rsidRDefault="003F3E20">
      <w:pPr>
        <w:rPr>
          <w:rFonts w:ascii="Times" w:hAnsi="Times"/>
          <w:u w:val="single"/>
        </w:rPr>
      </w:pPr>
      <w:r w:rsidRPr="00C82978">
        <w:rPr>
          <w:rFonts w:ascii="Times" w:hAnsi="Times"/>
        </w:rPr>
        <w:t>Students will have a solid foundation in all aspects of biochemistry.</w:t>
      </w:r>
    </w:p>
    <w:p w14:paraId="4AD5EFB0" w14:textId="77777777" w:rsidR="003F3E20" w:rsidRPr="00C82978" w:rsidRDefault="003F3E20">
      <w:pPr>
        <w:rPr>
          <w:rFonts w:ascii="Times" w:hAnsi="Times"/>
          <w:u w:val="single"/>
        </w:rPr>
      </w:pPr>
    </w:p>
    <w:p w14:paraId="0AA8BF73" w14:textId="5895B471" w:rsidR="003F3E20" w:rsidRDefault="003F3E20">
      <w:pPr>
        <w:rPr>
          <w:rFonts w:ascii="Times" w:hAnsi="Times"/>
        </w:rPr>
      </w:pPr>
      <w:r w:rsidRPr="00DC3D46">
        <w:rPr>
          <w:rFonts w:ascii="Times" w:hAnsi="Times"/>
          <w:u w:val="single"/>
        </w:rPr>
        <w:t>Assessment for Learning Outcome</w:t>
      </w:r>
      <w:r>
        <w:rPr>
          <w:rFonts w:ascii="Times" w:hAnsi="Times"/>
          <w:u w:val="single"/>
        </w:rPr>
        <w:t xml:space="preserve"> 4</w:t>
      </w:r>
    </w:p>
    <w:p w14:paraId="023841E0" w14:textId="79F8335A" w:rsidR="003F3E20" w:rsidRDefault="00BD12EB">
      <w:pPr>
        <w:rPr>
          <w:rFonts w:ascii="Times" w:hAnsi="Times"/>
        </w:rPr>
      </w:pPr>
      <w:r>
        <w:rPr>
          <w:rFonts w:ascii="Times" w:hAnsi="Times"/>
        </w:rPr>
        <w:t>This Learning Outcome was not assessed during the 201</w:t>
      </w:r>
      <w:r w:rsidR="00C20F2A">
        <w:rPr>
          <w:rFonts w:ascii="Times" w:hAnsi="Times"/>
        </w:rPr>
        <w:t>6</w:t>
      </w:r>
      <w:r>
        <w:rPr>
          <w:rFonts w:ascii="Times" w:hAnsi="Times"/>
        </w:rPr>
        <w:t>/201</w:t>
      </w:r>
      <w:r w:rsidR="00C20F2A">
        <w:rPr>
          <w:rFonts w:ascii="Times" w:hAnsi="Times"/>
        </w:rPr>
        <w:t>7</w:t>
      </w:r>
      <w:r>
        <w:rPr>
          <w:rFonts w:ascii="Times" w:hAnsi="Times"/>
        </w:rPr>
        <w:t xml:space="preserve"> academic year.</w:t>
      </w:r>
    </w:p>
    <w:p w14:paraId="3886CB0C" w14:textId="77777777" w:rsidR="00BD12EB" w:rsidRPr="003F3E20" w:rsidRDefault="00BD12EB">
      <w:pPr>
        <w:rPr>
          <w:rFonts w:ascii="Times" w:hAnsi="Times"/>
        </w:rPr>
      </w:pPr>
    </w:p>
    <w:p w14:paraId="27E765D3" w14:textId="529EE489" w:rsidR="003F3E20" w:rsidRPr="00957756" w:rsidRDefault="00B71E74">
      <w:pPr>
        <w:rPr>
          <w:rFonts w:ascii="Times" w:hAnsi="Times"/>
          <w:b/>
          <w:u w:val="single"/>
        </w:rPr>
      </w:pPr>
      <w:r w:rsidRPr="00F241E6">
        <w:rPr>
          <w:rFonts w:ascii="Times" w:hAnsi="Times"/>
          <w:b/>
          <w:u w:val="single"/>
        </w:rPr>
        <w:t xml:space="preserve">(5) </w:t>
      </w:r>
      <w:r w:rsidR="003F3E20" w:rsidRPr="00F241E6">
        <w:rPr>
          <w:rFonts w:ascii="Times" w:hAnsi="Times"/>
          <w:b/>
          <w:u w:val="single"/>
        </w:rPr>
        <w:t>Learning Outcome 5</w:t>
      </w:r>
    </w:p>
    <w:p w14:paraId="0F724A3B" w14:textId="77777777" w:rsidR="003F3E20" w:rsidRPr="00F241E6" w:rsidRDefault="003F3E20" w:rsidP="003F3E20">
      <w:pPr>
        <w:rPr>
          <w:rFonts w:ascii="Times" w:hAnsi="Times"/>
        </w:rPr>
      </w:pPr>
      <w:r w:rsidRPr="00F241E6">
        <w:rPr>
          <w:rFonts w:ascii="Times" w:hAnsi="Times"/>
        </w:rPr>
        <w:t>Biochemistry option:</w:t>
      </w:r>
    </w:p>
    <w:p w14:paraId="733A1A47" w14:textId="2E966724" w:rsidR="003F3E20" w:rsidRPr="00F241E6" w:rsidRDefault="003F3E20" w:rsidP="003F3E20">
      <w:pPr>
        <w:rPr>
          <w:rFonts w:ascii="Times" w:hAnsi="Times"/>
          <w:u w:val="single"/>
        </w:rPr>
      </w:pPr>
      <w:r w:rsidRPr="00F241E6">
        <w:rPr>
          <w:rFonts w:ascii="Times" w:hAnsi="Times"/>
        </w:rPr>
        <w:t>Students will be able to apply mathematical tools and computational methods to biochemical problems.</w:t>
      </w:r>
    </w:p>
    <w:p w14:paraId="5AFFA246" w14:textId="77777777" w:rsidR="003F3E20" w:rsidRPr="00F241E6" w:rsidRDefault="003F3E20">
      <w:pPr>
        <w:rPr>
          <w:rFonts w:ascii="Times" w:hAnsi="Times"/>
          <w:u w:val="single"/>
        </w:rPr>
      </w:pPr>
    </w:p>
    <w:p w14:paraId="4343D44A" w14:textId="606DA0DC" w:rsidR="003F3E20" w:rsidRPr="00B06EEA" w:rsidRDefault="003F3E20">
      <w:pPr>
        <w:rPr>
          <w:rFonts w:ascii="Times" w:hAnsi="Times"/>
          <w:u w:val="single"/>
        </w:rPr>
      </w:pPr>
      <w:r w:rsidRPr="00B06EEA">
        <w:rPr>
          <w:rFonts w:ascii="Times" w:hAnsi="Times"/>
          <w:u w:val="single"/>
        </w:rPr>
        <w:t xml:space="preserve">Assessment for Learning Outcome </w:t>
      </w:r>
      <w:r w:rsidR="001E0197" w:rsidRPr="00B06EEA">
        <w:rPr>
          <w:rFonts w:ascii="Times" w:hAnsi="Times"/>
          <w:u w:val="single"/>
        </w:rPr>
        <w:t>5</w:t>
      </w:r>
    </w:p>
    <w:p w14:paraId="72C7942D" w14:textId="047110B4" w:rsidR="00416B4F" w:rsidRDefault="00BE5287" w:rsidP="00416B4F">
      <w:pPr>
        <w:rPr>
          <w:rFonts w:ascii="Times" w:hAnsi="Times"/>
        </w:rPr>
      </w:pPr>
      <w:r>
        <w:rPr>
          <w:rFonts w:ascii="Times" w:hAnsi="Times"/>
        </w:rPr>
        <w:t>Fifteen</w:t>
      </w:r>
      <w:r w:rsidR="00396550" w:rsidRPr="00B06EEA">
        <w:rPr>
          <w:rFonts w:ascii="Times" w:hAnsi="Times"/>
        </w:rPr>
        <w:t xml:space="preserve"> majors with the biochemistry option took the ACS physical chemistry comprehensive subject exam during CHMY 361. </w:t>
      </w:r>
      <w:r w:rsidR="00B06EEA" w:rsidRPr="00B06EEA">
        <w:rPr>
          <w:rFonts w:ascii="Times" w:hAnsi="Times"/>
        </w:rPr>
        <w:t xml:space="preserve">However, they were given 50 minutes rather than 110, so the national norms are not particularly helpful. </w:t>
      </w:r>
      <w:r w:rsidR="00396550" w:rsidRPr="00B06EEA">
        <w:rPr>
          <w:rFonts w:ascii="Times" w:hAnsi="Times"/>
        </w:rPr>
        <w:t xml:space="preserve">The average score for this cohort </w:t>
      </w:r>
      <w:r>
        <w:rPr>
          <w:rFonts w:ascii="Times" w:hAnsi="Times"/>
        </w:rPr>
        <w:t xml:space="preserve">(23.1/60) </w:t>
      </w:r>
      <w:r w:rsidR="00396550" w:rsidRPr="00B06EEA">
        <w:rPr>
          <w:rFonts w:ascii="Times" w:hAnsi="Times"/>
        </w:rPr>
        <w:t xml:space="preserve">placed them at the </w:t>
      </w:r>
      <w:r>
        <w:rPr>
          <w:rFonts w:ascii="Times" w:hAnsi="Times"/>
        </w:rPr>
        <w:t>20</w:t>
      </w:r>
      <w:r w:rsidRPr="00BE5287">
        <w:rPr>
          <w:rFonts w:ascii="Times" w:hAnsi="Times"/>
          <w:vertAlign w:val="superscript"/>
        </w:rPr>
        <w:t>th</w:t>
      </w:r>
      <w:r w:rsidR="00396550" w:rsidRPr="00B06EEA">
        <w:rPr>
          <w:rFonts w:ascii="Times" w:hAnsi="Times"/>
        </w:rPr>
        <w:t xml:space="preserve"> percentile nationally, with a median score </w:t>
      </w:r>
      <w:r>
        <w:rPr>
          <w:rFonts w:ascii="Times" w:hAnsi="Times"/>
        </w:rPr>
        <w:t xml:space="preserve">(24/60) that placed them </w:t>
      </w:r>
      <w:r w:rsidR="00396550" w:rsidRPr="00B06EEA">
        <w:rPr>
          <w:rFonts w:ascii="Times" w:hAnsi="Times"/>
        </w:rPr>
        <w:t xml:space="preserve">at the </w:t>
      </w:r>
      <w:r>
        <w:rPr>
          <w:rFonts w:ascii="Times" w:hAnsi="Times"/>
        </w:rPr>
        <w:t>23</w:t>
      </w:r>
      <w:r w:rsidRPr="00BE5287">
        <w:rPr>
          <w:rFonts w:ascii="Times" w:hAnsi="Times"/>
          <w:vertAlign w:val="superscript"/>
        </w:rPr>
        <w:t>rd</w:t>
      </w:r>
      <w:r w:rsidR="00396550" w:rsidRPr="00B06EEA">
        <w:rPr>
          <w:rFonts w:ascii="Times" w:hAnsi="Times"/>
        </w:rPr>
        <w:t xml:space="preserve"> percentile. Since this exam is meant for professional option students who have had two courses in physical chemistry (CHMY 371 and CHMY 373), </w:t>
      </w:r>
      <w:r w:rsidR="00562B5C" w:rsidRPr="00B06EEA">
        <w:rPr>
          <w:rFonts w:ascii="Times" w:hAnsi="Times"/>
        </w:rPr>
        <w:t xml:space="preserve">and is meant to be given during 110 minutes rather than 50 minutes, </w:t>
      </w:r>
      <w:r w:rsidR="00396550" w:rsidRPr="00B06EEA">
        <w:rPr>
          <w:rFonts w:ascii="Times" w:hAnsi="Times"/>
        </w:rPr>
        <w:t xml:space="preserve">these scores </w:t>
      </w:r>
      <w:r w:rsidR="00635275" w:rsidRPr="00B06EEA">
        <w:rPr>
          <w:rFonts w:ascii="Times" w:hAnsi="Times"/>
        </w:rPr>
        <w:t>indicate that this learning objective is being met very well by our curriculum.</w:t>
      </w:r>
      <w:r w:rsidR="00416B4F" w:rsidRPr="00B06EEA">
        <w:rPr>
          <w:rFonts w:ascii="Times" w:hAnsi="Times"/>
        </w:rPr>
        <w:t xml:space="preserve"> </w:t>
      </w:r>
      <w:r w:rsidR="00B06EEA">
        <w:rPr>
          <w:rFonts w:ascii="Times" w:hAnsi="Times"/>
        </w:rPr>
        <w:t>The point for our majors was to assess the ability to apply mathematical tools and computational methods to biochemical problems, and this was accomplished well.</w:t>
      </w:r>
    </w:p>
    <w:p w14:paraId="14981D22" w14:textId="77777777" w:rsidR="00B06EEA" w:rsidRDefault="00B06EEA">
      <w:pPr>
        <w:rPr>
          <w:rFonts w:ascii="Times" w:hAnsi="Times"/>
        </w:rPr>
      </w:pPr>
    </w:p>
    <w:p w14:paraId="384D2F13" w14:textId="354661C2" w:rsidR="003F3E20" w:rsidRPr="00957756" w:rsidRDefault="00B71E74">
      <w:pPr>
        <w:rPr>
          <w:rFonts w:ascii="Times" w:hAnsi="Times"/>
          <w:b/>
          <w:u w:val="single"/>
        </w:rPr>
      </w:pPr>
      <w:r w:rsidRPr="00957756">
        <w:rPr>
          <w:rFonts w:ascii="Times" w:hAnsi="Times"/>
          <w:b/>
          <w:u w:val="single"/>
        </w:rPr>
        <w:t xml:space="preserve">(6) </w:t>
      </w:r>
      <w:r w:rsidR="003F3E20" w:rsidRPr="00957756">
        <w:rPr>
          <w:rFonts w:ascii="Times" w:hAnsi="Times"/>
          <w:b/>
          <w:u w:val="single"/>
        </w:rPr>
        <w:t>Learning Outcome 6</w:t>
      </w:r>
    </w:p>
    <w:p w14:paraId="40240894" w14:textId="77777777" w:rsidR="003F3E20" w:rsidRPr="000B4610" w:rsidRDefault="003F3E20" w:rsidP="003F3E20">
      <w:pPr>
        <w:rPr>
          <w:rFonts w:ascii="Times" w:hAnsi="Times"/>
        </w:rPr>
      </w:pPr>
      <w:r w:rsidRPr="000B4610">
        <w:rPr>
          <w:rFonts w:ascii="Times" w:hAnsi="Times"/>
        </w:rPr>
        <w:t>Biochemistry option:</w:t>
      </w:r>
    </w:p>
    <w:p w14:paraId="1A343083" w14:textId="5777F564" w:rsidR="003F3E20" w:rsidRPr="00BD12EB" w:rsidRDefault="003F3E20">
      <w:pPr>
        <w:rPr>
          <w:rFonts w:ascii="Times" w:hAnsi="Times"/>
        </w:rPr>
      </w:pPr>
      <w:r w:rsidRPr="00C40F38">
        <w:rPr>
          <w:rFonts w:ascii="Times" w:hAnsi="Times"/>
        </w:rPr>
        <w:t>Students will understand the problems in another biological science (e.g., microbiology, cell biology, neuroscience, plant or animal science) that biochemical techniques help solve.</w:t>
      </w:r>
    </w:p>
    <w:p w14:paraId="0F9EBAFB" w14:textId="77777777" w:rsidR="00BD12EB" w:rsidRDefault="00BD12EB">
      <w:pPr>
        <w:rPr>
          <w:rFonts w:ascii="Times" w:hAnsi="Times"/>
          <w:u w:val="single"/>
        </w:rPr>
      </w:pPr>
    </w:p>
    <w:p w14:paraId="68C0FEFC" w14:textId="3ED6E7BF" w:rsidR="001E0197" w:rsidRDefault="001E0197">
      <w:pPr>
        <w:rPr>
          <w:rFonts w:ascii="Times" w:hAnsi="Times"/>
          <w:u w:val="single"/>
        </w:rPr>
      </w:pPr>
      <w:r w:rsidRPr="00DC3D46">
        <w:rPr>
          <w:rFonts w:ascii="Times" w:hAnsi="Times"/>
          <w:u w:val="single"/>
        </w:rPr>
        <w:t>Assessment for Learning Outcome</w:t>
      </w:r>
      <w:r>
        <w:rPr>
          <w:rFonts w:ascii="Times" w:hAnsi="Times"/>
          <w:u w:val="single"/>
        </w:rPr>
        <w:t xml:space="preserve"> 6</w:t>
      </w:r>
    </w:p>
    <w:p w14:paraId="2BAEF0EB" w14:textId="1CD677D6" w:rsidR="00416102" w:rsidRDefault="00E736E0">
      <w:pPr>
        <w:rPr>
          <w:rFonts w:ascii="Times" w:hAnsi="Times"/>
        </w:rPr>
      </w:pPr>
      <w:r w:rsidRPr="00E736E0">
        <w:rPr>
          <w:rFonts w:ascii="Times" w:hAnsi="Times"/>
        </w:rPr>
        <w:lastRenderedPageBreak/>
        <w:t>Twenty-five</w:t>
      </w:r>
      <w:r w:rsidR="00BD12EB" w:rsidRPr="00E736E0">
        <w:rPr>
          <w:rFonts w:ascii="Times" w:hAnsi="Times"/>
        </w:rPr>
        <w:t xml:space="preserve"> senior undergraduate students were evaluated for clarity and depth of oral presentation during a 25 minute PowerPoint presentation to their peers in CHMY 494 and BCH 494 senior capstone seminar du</w:t>
      </w:r>
      <w:r w:rsidRPr="00E736E0">
        <w:rPr>
          <w:rFonts w:ascii="Times" w:hAnsi="Times"/>
        </w:rPr>
        <w:t>ring the spring semester of 201</w:t>
      </w:r>
      <w:r w:rsidR="00E922FE">
        <w:rPr>
          <w:rFonts w:ascii="Times" w:hAnsi="Times"/>
        </w:rPr>
        <w:t>7</w:t>
      </w:r>
      <w:r w:rsidR="00BD12EB" w:rsidRPr="00E736E0">
        <w:rPr>
          <w:rFonts w:ascii="Times" w:hAnsi="Times"/>
        </w:rPr>
        <w:t>. All of the students demonstrated extremely high mastery of this learning option.</w:t>
      </w:r>
    </w:p>
    <w:p w14:paraId="5557F92B" w14:textId="77777777" w:rsidR="00957756" w:rsidRDefault="00957756">
      <w:pPr>
        <w:rPr>
          <w:rFonts w:ascii="Times" w:hAnsi="Times"/>
          <w:u w:val="single"/>
        </w:rPr>
      </w:pPr>
    </w:p>
    <w:p w14:paraId="0C8628DA" w14:textId="6821117C" w:rsidR="003F3E20" w:rsidRPr="00957756" w:rsidRDefault="00B71E74">
      <w:pPr>
        <w:rPr>
          <w:rFonts w:ascii="Times" w:hAnsi="Times"/>
          <w:b/>
          <w:u w:val="single"/>
        </w:rPr>
      </w:pPr>
      <w:r w:rsidRPr="00957756">
        <w:rPr>
          <w:rFonts w:ascii="Times" w:hAnsi="Times"/>
          <w:b/>
          <w:u w:val="single"/>
        </w:rPr>
        <w:t xml:space="preserve">(8) </w:t>
      </w:r>
      <w:r w:rsidR="003F3E20" w:rsidRPr="00957756">
        <w:rPr>
          <w:rFonts w:ascii="Times" w:hAnsi="Times"/>
          <w:b/>
          <w:u w:val="single"/>
        </w:rPr>
        <w:t>Learning Outcome 8</w:t>
      </w:r>
    </w:p>
    <w:p w14:paraId="653E84B7" w14:textId="2A7641F7" w:rsidR="003F3E20" w:rsidRPr="000B4610" w:rsidRDefault="003F3E20" w:rsidP="003F3E20">
      <w:pPr>
        <w:rPr>
          <w:rFonts w:ascii="Times" w:hAnsi="Times"/>
        </w:rPr>
      </w:pPr>
      <w:r w:rsidRPr="000B4610">
        <w:rPr>
          <w:rFonts w:ascii="Times" w:hAnsi="Times"/>
        </w:rPr>
        <w:t>Teaching option:</w:t>
      </w:r>
    </w:p>
    <w:p w14:paraId="02F3121C" w14:textId="0714C483" w:rsidR="003F3E20" w:rsidRPr="000B4610" w:rsidRDefault="003F3E20" w:rsidP="003F3E20">
      <w:pPr>
        <w:rPr>
          <w:rFonts w:ascii="Times" w:hAnsi="Times"/>
        </w:rPr>
      </w:pPr>
      <w:r w:rsidRPr="000B4610">
        <w:rPr>
          <w:rFonts w:ascii="Times" w:hAnsi="Times"/>
        </w:rPr>
        <w:t>Students will develop instructional and pedagogical competence such that they meet state certification standards.</w:t>
      </w:r>
    </w:p>
    <w:p w14:paraId="0A428F4C" w14:textId="77777777" w:rsidR="008E2A0B" w:rsidRPr="000B4610" w:rsidRDefault="008E2A0B" w:rsidP="003F3E20">
      <w:pPr>
        <w:rPr>
          <w:rFonts w:ascii="Times" w:hAnsi="Times"/>
        </w:rPr>
      </w:pPr>
    </w:p>
    <w:p w14:paraId="5FAA0301" w14:textId="7C5FA5E3" w:rsidR="005D5D94" w:rsidRPr="000B4610" w:rsidRDefault="003F3E20">
      <w:pPr>
        <w:rPr>
          <w:rFonts w:ascii="Times" w:hAnsi="Times"/>
        </w:rPr>
      </w:pPr>
      <w:r w:rsidRPr="000B4610">
        <w:rPr>
          <w:rFonts w:ascii="Times" w:hAnsi="Times"/>
          <w:u w:val="single"/>
        </w:rPr>
        <w:t>Assessment for Learning Outcome 8</w:t>
      </w:r>
    </w:p>
    <w:p w14:paraId="286D4549" w14:textId="77777777" w:rsidR="00F94872" w:rsidRDefault="00F94872" w:rsidP="00F94872">
      <w:pPr>
        <w:rPr>
          <w:rFonts w:ascii="Times" w:hAnsi="Times"/>
        </w:rPr>
      </w:pPr>
      <w:r>
        <w:rPr>
          <w:rFonts w:ascii="Times" w:hAnsi="Times"/>
        </w:rPr>
        <w:t>This Learning Outcome was not assessed during the 2016/2017 academic year.</w:t>
      </w:r>
    </w:p>
    <w:p w14:paraId="0307C52F" w14:textId="77777777" w:rsidR="00F94872" w:rsidRDefault="00F94872">
      <w:pPr>
        <w:rPr>
          <w:rFonts w:ascii="Times" w:hAnsi="Times"/>
          <w:b/>
          <w:u w:val="single"/>
        </w:rPr>
      </w:pPr>
    </w:p>
    <w:p w14:paraId="41908895" w14:textId="6EE2A662" w:rsidR="004E4F88" w:rsidRPr="00FB6356" w:rsidRDefault="004E4F88">
      <w:pPr>
        <w:rPr>
          <w:rFonts w:ascii="Times" w:hAnsi="Times"/>
          <w:b/>
        </w:rPr>
      </w:pPr>
      <w:r w:rsidRPr="00FB6356">
        <w:rPr>
          <w:rFonts w:ascii="Times" w:hAnsi="Times"/>
          <w:b/>
          <w:u w:val="single"/>
        </w:rPr>
        <w:t>Overall</w:t>
      </w:r>
      <w:r w:rsidR="00416B4F" w:rsidRPr="00FB6356">
        <w:rPr>
          <w:rFonts w:ascii="Times" w:hAnsi="Times"/>
          <w:b/>
          <w:u w:val="single"/>
        </w:rPr>
        <w:t xml:space="preserve"> Summary</w:t>
      </w:r>
    </w:p>
    <w:p w14:paraId="545F55B9" w14:textId="58378D21" w:rsidR="004E4F88" w:rsidRPr="004E4F88" w:rsidRDefault="004E4F88">
      <w:pPr>
        <w:rPr>
          <w:rFonts w:ascii="Times" w:hAnsi="Times"/>
        </w:rPr>
      </w:pPr>
      <w:r>
        <w:rPr>
          <w:rFonts w:ascii="Times" w:hAnsi="Times"/>
        </w:rPr>
        <w:t xml:space="preserve">All of the learning objectives </w:t>
      </w:r>
      <w:r w:rsidR="00C82978">
        <w:rPr>
          <w:rFonts w:ascii="Times" w:hAnsi="Times"/>
        </w:rPr>
        <w:t>that were tested during the 201</w:t>
      </w:r>
      <w:r w:rsidR="00585C92">
        <w:rPr>
          <w:rFonts w:ascii="Times" w:hAnsi="Times"/>
        </w:rPr>
        <w:t>6</w:t>
      </w:r>
      <w:r w:rsidR="00C82978">
        <w:rPr>
          <w:rFonts w:ascii="Times" w:hAnsi="Times"/>
        </w:rPr>
        <w:t>/201</w:t>
      </w:r>
      <w:r w:rsidR="00585C92">
        <w:rPr>
          <w:rFonts w:ascii="Times" w:hAnsi="Times"/>
        </w:rPr>
        <w:t>7</w:t>
      </w:r>
      <w:r w:rsidR="00C82978">
        <w:rPr>
          <w:rFonts w:ascii="Times" w:hAnsi="Times"/>
        </w:rPr>
        <w:t xml:space="preserve"> academic year </w:t>
      </w:r>
      <w:r w:rsidR="00062801">
        <w:rPr>
          <w:rFonts w:ascii="Times" w:hAnsi="Times"/>
        </w:rPr>
        <w:t>were</w:t>
      </w:r>
      <w:r>
        <w:rPr>
          <w:rFonts w:ascii="Times" w:hAnsi="Times"/>
        </w:rPr>
        <w:t xml:space="preserve"> met programmatically</w:t>
      </w:r>
      <w:r w:rsidR="00BC5366">
        <w:rPr>
          <w:rFonts w:ascii="Times" w:hAnsi="Times"/>
        </w:rPr>
        <w:t>, indicating that this is a strong and successfully program for chemistry and biochemistry majors when compared to other programs in the United States</w:t>
      </w:r>
      <w:r>
        <w:rPr>
          <w:rFonts w:ascii="Times" w:hAnsi="Times"/>
        </w:rPr>
        <w:t>.</w:t>
      </w:r>
      <w:r w:rsidR="00062801">
        <w:rPr>
          <w:rFonts w:ascii="Times" w:hAnsi="Times"/>
        </w:rPr>
        <w:t xml:space="preserve"> </w:t>
      </w:r>
    </w:p>
    <w:sectPr w:rsidR="004E4F88" w:rsidRPr="004E4F88" w:rsidSect="00C82978">
      <w:footerReference w:type="even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66BE" w14:textId="77777777" w:rsidR="00D94298" w:rsidRDefault="00D94298" w:rsidP="008E2A0B">
      <w:r>
        <w:separator/>
      </w:r>
    </w:p>
  </w:endnote>
  <w:endnote w:type="continuationSeparator" w:id="0">
    <w:p w14:paraId="54FEEBF2" w14:textId="77777777" w:rsidR="00D94298" w:rsidRDefault="00D94298" w:rsidP="008E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3E92" w14:textId="77777777" w:rsidR="00223F81" w:rsidRDefault="00223F81" w:rsidP="00673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3E656" w14:textId="77777777" w:rsidR="00223F81" w:rsidRDefault="00223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926" w14:textId="235ACB55" w:rsidR="00223F81" w:rsidRDefault="00223F81" w:rsidP="006739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3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1ED9E" w14:textId="77777777" w:rsidR="00223F81" w:rsidRDefault="0022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7B5C" w14:textId="77777777" w:rsidR="00D94298" w:rsidRDefault="00D94298" w:rsidP="008E2A0B">
      <w:r>
        <w:separator/>
      </w:r>
    </w:p>
  </w:footnote>
  <w:footnote w:type="continuationSeparator" w:id="0">
    <w:p w14:paraId="652E69D5" w14:textId="77777777" w:rsidR="00D94298" w:rsidRDefault="00D94298" w:rsidP="008E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38"/>
    <w:rsid w:val="0000763A"/>
    <w:rsid w:val="00030C06"/>
    <w:rsid w:val="00062801"/>
    <w:rsid w:val="000B4610"/>
    <w:rsid w:val="000F7BAA"/>
    <w:rsid w:val="001767AD"/>
    <w:rsid w:val="001E0197"/>
    <w:rsid w:val="00223F81"/>
    <w:rsid w:val="00262BEF"/>
    <w:rsid w:val="00266C06"/>
    <w:rsid w:val="002D0EC3"/>
    <w:rsid w:val="002F5B6C"/>
    <w:rsid w:val="003804E8"/>
    <w:rsid w:val="003930C6"/>
    <w:rsid w:val="00393CD6"/>
    <w:rsid w:val="00396550"/>
    <w:rsid w:val="003F3E20"/>
    <w:rsid w:val="00416102"/>
    <w:rsid w:val="00416B4F"/>
    <w:rsid w:val="004971B9"/>
    <w:rsid w:val="004C4E4E"/>
    <w:rsid w:val="004E4F88"/>
    <w:rsid w:val="0050363B"/>
    <w:rsid w:val="005246C9"/>
    <w:rsid w:val="0055209B"/>
    <w:rsid w:val="00562B5C"/>
    <w:rsid w:val="00585C92"/>
    <w:rsid w:val="005D5D94"/>
    <w:rsid w:val="005E397A"/>
    <w:rsid w:val="00635275"/>
    <w:rsid w:val="00673991"/>
    <w:rsid w:val="0076051F"/>
    <w:rsid w:val="007B2587"/>
    <w:rsid w:val="00846375"/>
    <w:rsid w:val="00897BE8"/>
    <w:rsid w:val="008A423A"/>
    <w:rsid w:val="008D111E"/>
    <w:rsid w:val="008E2A0B"/>
    <w:rsid w:val="00957756"/>
    <w:rsid w:val="009802D6"/>
    <w:rsid w:val="009A7F63"/>
    <w:rsid w:val="009C0E45"/>
    <w:rsid w:val="009D0AC3"/>
    <w:rsid w:val="009E1457"/>
    <w:rsid w:val="00A2344E"/>
    <w:rsid w:val="00A80056"/>
    <w:rsid w:val="00B06EEA"/>
    <w:rsid w:val="00B71E74"/>
    <w:rsid w:val="00BB3827"/>
    <w:rsid w:val="00BC2622"/>
    <w:rsid w:val="00BC5366"/>
    <w:rsid w:val="00BD12EB"/>
    <w:rsid w:val="00BE5287"/>
    <w:rsid w:val="00C20F2A"/>
    <w:rsid w:val="00C266FF"/>
    <w:rsid w:val="00C40F38"/>
    <w:rsid w:val="00C82978"/>
    <w:rsid w:val="00CE2991"/>
    <w:rsid w:val="00D72F1E"/>
    <w:rsid w:val="00D87336"/>
    <w:rsid w:val="00D94298"/>
    <w:rsid w:val="00DC3D46"/>
    <w:rsid w:val="00E26AD1"/>
    <w:rsid w:val="00E40690"/>
    <w:rsid w:val="00E736E0"/>
    <w:rsid w:val="00E922FE"/>
    <w:rsid w:val="00F13599"/>
    <w:rsid w:val="00F241E6"/>
    <w:rsid w:val="00F94872"/>
    <w:rsid w:val="00FB6356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10449"/>
  <w14:defaultImageDpi w14:val="300"/>
  <w15:docId w15:val="{FAC8BE4C-A0F6-4B8E-B3C0-EB644D9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E20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E2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A0B"/>
  </w:style>
  <w:style w:type="character" w:styleId="PageNumber">
    <w:name w:val="page number"/>
    <w:basedOn w:val="DefaultParagraphFont"/>
    <w:uiPriority w:val="99"/>
    <w:semiHidden/>
    <w:unhideWhenUsed/>
    <w:rsid w:val="008E2A0B"/>
  </w:style>
  <w:style w:type="character" w:styleId="FollowedHyperlink">
    <w:name w:val="FollowedHyperlink"/>
    <w:basedOn w:val="DefaultParagraphFont"/>
    <w:uiPriority w:val="99"/>
    <w:semiHidden/>
    <w:unhideWhenUsed/>
    <w:rsid w:val="000B4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Cloninger</dc:creator>
  <cp:keywords/>
  <dc:description/>
  <cp:lastModifiedBy>Brown, Doreen</cp:lastModifiedBy>
  <cp:revision>2</cp:revision>
  <cp:lastPrinted>2015-09-11T20:59:00Z</cp:lastPrinted>
  <dcterms:created xsi:type="dcterms:W3CDTF">2017-06-08T15:27:00Z</dcterms:created>
  <dcterms:modified xsi:type="dcterms:W3CDTF">2017-06-08T15:27:00Z</dcterms:modified>
</cp:coreProperties>
</file>